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6" w:rsidRDefault="00AE672A" w:rsidP="00AE672A">
      <w:pPr>
        <w:jc w:val="center"/>
        <w:rPr>
          <w:b/>
          <w:sz w:val="36"/>
          <w:szCs w:val="36"/>
          <w:u w:val="single"/>
        </w:rPr>
      </w:pPr>
      <w:r w:rsidRPr="00AE672A">
        <w:rPr>
          <w:b/>
          <w:sz w:val="36"/>
          <w:szCs w:val="36"/>
          <w:u w:val="single"/>
        </w:rPr>
        <w:t>WIFI INFORMATION SHEET</w:t>
      </w:r>
    </w:p>
    <w:p w:rsidR="00AE672A" w:rsidRDefault="00AE672A" w:rsidP="00AE672A">
      <w:pPr>
        <w:pStyle w:val="NormalWeb"/>
      </w:pPr>
      <w:r>
        <w:rPr>
          <w:b/>
          <w:bCs/>
          <w:i/>
          <w:iCs/>
        </w:rPr>
        <w:t xml:space="preserve">“There are no safe levels of radiation.” -Barrie </w:t>
      </w:r>
      <w:proofErr w:type="spellStart"/>
      <w:r>
        <w:rPr>
          <w:b/>
          <w:bCs/>
          <w:i/>
          <w:iCs/>
        </w:rPr>
        <w:t>Trower</w:t>
      </w:r>
      <w:proofErr w:type="spellEnd"/>
      <w:r>
        <w:rPr>
          <w:b/>
          <w:bCs/>
          <w:i/>
          <w:iCs/>
        </w:rPr>
        <w:t>, Physicist and former Military expert on Microwave Radiation</w:t>
      </w:r>
    </w:p>
    <w:p w:rsidR="00AE672A" w:rsidRPr="00AE672A" w:rsidRDefault="00AE672A" w:rsidP="00AE672A">
      <w:pPr>
        <w:pStyle w:val="NoSpacing"/>
        <w:rPr>
          <w:b/>
          <w:sz w:val="28"/>
          <w:szCs w:val="28"/>
          <w:u w:val="single"/>
        </w:rPr>
      </w:pPr>
      <w:r w:rsidRPr="00AE672A">
        <w:rPr>
          <w:b/>
          <w:sz w:val="28"/>
          <w:szCs w:val="28"/>
          <w:u w:val="single"/>
        </w:rPr>
        <w:t xml:space="preserve">Barrie </w:t>
      </w:r>
      <w:proofErr w:type="spellStart"/>
      <w:r w:rsidRPr="00AE672A">
        <w:rPr>
          <w:b/>
          <w:sz w:val="28"/>
          <w:szCs w:val="28"/>
          <w:u w:val="single"/>
        </w:rPr>
        <w:t>Trower</w:t>
      </w:r>
      <w:proofErr w:type="spellEnd"/>
      <w:r w:rsidRPr="00AE672A">
        <w:rPr>
          <w:b/>
          <w:sz w:val="28"/>
          <w:szCs w:val="28"/>
          <w:u w:val="single"/>
        </w:rPr>
        <w:t xml:space="preserve"> 2013 WIFI REPORT - A thalidomide in the making.</w:t>
      </w:r>
    </w:p>
    <w:p w:rsidR="00AE672A" w:rsidRDefault="00AE672A" w:rsidP="00AE672A">
      <w:pPr>
        <w:pStyle w:val="NoSpacing"/>
      </w:pPr>
    </w:p>
    <w:p w:rsidR="00AE672A" w:rsidRPr="00CC7051" w:rsidRDefault="00AE672A" w:rsidP="00AE672A">
      <w:pPr>
        <w:pStyle w:val="NoSpacing"/>
        <w:rPr>
          <w:sz w:val="28"/>
          <w:szCs w:val="28"/>
        </w:rPr>
      </w:pPr>
      <w:r w:rsidRPr="00CC7051">
        <w:rPr>
          <w:sz w:val="28"/>
          <w:szCs w:val="28"/>
        </w:rPr>
        <w:t xml:space="preserve">“As stated by University Researchers, Government Scientists and International Scientific Advisors; a minimum of </w:t>
      </w:r>
      <w:r w:rsidRPr="00CC7051">
        <w:rPr>
          <w:b/>
          <w:sz w:val="28"/>
          <w:szCs w:val="28"/>
        </w:rPr>
        <w:t>57.7% of schoolgirls</w:t>
      </w:r>
      <w:r w:rsidRPr="00CC7051">
        <w:rPr>
          <w:sz w:val="28"/>
          <w:szCs w:val="28"/>
        </w:rPr>
        <w:t xml:space="preserve"> exposed to low-level microwave radiation (</w:t>
      </w:r>
      <w:proofErr w:type="spellStart"/>
      <w:r w:rsidRPr="00CC7051">
        <w:rPr>
          <w:sz w:val="28"/>
          <w:szCs w:val="28"/>
        </w:rPr>
        <w:t>Wi-fi</w:t>
      </w:r>
      <w:proofErr w:type="spellEnd"/>
      <w:r w:rsidRPr="00CC7051">
        <w:rPr>
          <w:sz w:val="28"/>
          <w:szCs w:val="28"/>
        </w:rPr>
        <w:t xml:space="preserve">) are at risk of suffering </w:t>
      </w:r>
      <w:r w:rsidRPr="00CC7051">
        <w:rPr>
          <w:b/>
          <w:sz w:val="28"/>
          <w:szCs w:val="28"/>
        </w:rPr>
        <w:t xml:space="preserve">stillbirth, </w:t>
      </w:r>
      <w:proofErr w:type="spellStart"/>
      <w:r w:rsidRPr="00CC7051">
        <w:rPr>
          <w:b/>
          <w:sz w:val="28"/>
          <w:szCs w:val="28"/>
        </w:rPr>
        <w:t>fetal</w:t>
      </w:r>
      <w:proofErr w:type="spellEnd"/>
      <w:r w:rsidRPr="00CC7051">
        <w:rPr>
          <w:b/>
          <w:sz w:val="28"/>
          <w:szCs w:val="28"/>
        </w:rPr>
        <w:t xml:space="preserve"> abnormalities or genetically damaged children,</w:t>
      </w:r>
      <w:r w:rsidRPr="00CC7051">
        <w:rPr>
          <w:sz w:val="28"/>
          <w:szCs w:val="28"/>
        </w:rPr>
        <w:t xml:space="preserve"> when they give birth. Any genetic damage may pass to successive generations.”</w:t>
      </w:r>
    </w:p>
    <w:p w:rsidR="00AE672A" w:rsidRPr="00CC7051" w:rsidRDefault="00AE672A" w:rsidP="00AE672A">
      <w:pPr>
        <w:pStyle w:val="NoSpacing"/>
        <w:rPr>
          <w:sz w:val="28"/>
          <w:szCs w:val="28"/>
        </w:rPr>
      </w:pPr>
    </w:p>
    <w:p w:rsidR="00AE672A" w:rsidRPr="00CC7051" w:rsidRDefault="00AE672A" w:rsidP="00AE672A">
      <w:pPr>
        <w:pStyle w:val="NoSpacing"/>
        <w:rPr>
          <w:sz w:val="28"/>
          <w:szCs w:val="28"/>
        </w:rPr>
      </w:pPr>
      <w:r w:rsidRPr="00CC7051">
        <w:rPr>
          <w:sz w:val="28"/>
          <w:szCs w:val="28"/>
        </w:rPr>
        <w:t xml:space="preserve">"Of the </w:t>
      </w:r>
      <w:r w:rsidR="00580AA6" w:rsidRPr="00CC7051">
        <w:rPr>
          <w:sz w:val="28"/>
          <w:szCs w:val="28"/>
        </w:rPr>
        <w:t>microwave</w:t>
      </w:r>
      <w:r w:rsidRPr="00CC7051">
        <w:rPr>
          <w:sz w:val="28"/>
          <w:szCs w:val="28"/>
        </w:rPr>
        <w:t xml:space="preserve">-exposed women, </w:t>
      </w:r>
      <w:r w:rsidRPr="00CC7051">
        <w:rPr>
          <w:b/>
          <w:sz w:val="28"/>
          <w:szCs w:val="28"/>
        </w:rPr>
        <w:t>47.7% had miscarriages</w:t>
      </w:r>
      <w:r w:rsidRPr="00CC7051">
        <w:rPr>
          <w:sz w:val="28"/>
          <w:szCs w:val="28"/>
        </w:rPr>
        <w:t xml:space="preserve"> prior to the 7th week of pregnancy".</w:t>
      </w:r>
    </w:p>
    <w:p w:rsidR="00AE672A" w:rsidRPr="00CC7051" w:rsidRDefault="00AE672A" w:rsidP="00AE672A">
      <w:pPr>
        <w:pStyle w:val="NoSpacing"/>
        <w:rPr>
          <w:sz w:val="28"/>
          <w:szCs w:val="28"/>
        </w:rPr>
      </w:pPr>
    </w:p>
    <w:p w:rsidR="00AE672A" w:rsidRPr="00CC7051" w:rsidRDefault="00AE672A" w:rsidP="00AE672A">
      <w:pPr>
        <w:pStyle w:val="NoSpacing"/>
        <w:rPr>
          <w:sz w:val="28"/>
          <w:szCs w:val="28"/>
        </w:rPr>
      </w:pPr>
      <w:r w:rsidRPr="00CC7051">
        <w:rPr>
          <w:sz w:val="28"/>
          <w:szCs w:val="28"/>
        </w:rPr>
        <w:t>"Effects from exposure</w:t>
      </w:r>
      <w:r w:rsidR="00580AA6">
        <w:rPr>
          <w:sz w:val="28"/>
          <w:szCs w:val="28"/>
        </w:rPr>
        <w:t xml:space="preserve"> to RF radiation in certain pop</w:t>
      </w:r>
      <w:r w:rsidRPr="00CC7051">
        <w:rPr>
          <w:sz w:val="28"/>
          <w:szCs w:val="28"/>
        </w:rPr>
        <w:t>ulations</w:t>
      </w:r>
      <w:r w:rsidR="00580AA6">
        <w:rPr>
          <w:sz w:val="28"/>
          <w:szCs w:val="28"/>
        </w:rPr>
        <w:t xml:space="preserve"> </w:t>
      </w:r>
      <w:r w:rsidRPr="00CC7051">
        <w:rPr>
          <w:sz w:val="28"/>
          <w:szCs w:val="28"/>
        </w:rPr>
        <w:t>:</w:t>
      </w:r>
      <w:r w:rsidR="00580AA6">
        <w:rPr>
          <w:sz w:val="28"/>
          <w:szCs w:val="28"/>
        </w:rPr>
        <w:t xml:space="preserve"> </w:t>
      </w:r>
      <w:r w:rsidRPr="00CC7051">
        <w:rPr>
          <w:sz w:val="28"/>
          <w:szCs w:val="28"/>
        </w:rPr>
        <w:t>reproductive effects....</w:t>
      </w:r>
    </w:p>
    <w:p w:rsidR="00AE672A" w:rsidRPr="00CC7051" w:rsidRDefault="00AE672A" w:rsidP="00AE672A">
      <w:pPr>
        <w:pStyle w:val="NoSpacing"/>
        <w:rPr>
          <w:sz w:val="28"/>
          <w:szCs w:val="28"/>
        </w:rPr>
      </w:pPr>
      <w:r w:rsidRPr="00CC7051">
        <w:rPr>
          <w:sz w:val="28"/>
          <w:szCs w:val="28"/>
        </w:rPr>
        <w:t>increased spontaneous abortion.</w:t>
      </w:r>
      <w:r w:rsidR="00CC7051" w:rsidRPr="00CC7051">
        <w:rPr>
          <w:sz w:val="28"/>
          <w:szCs w:val="28"/>
        </w:rPr>
        <w:t>......</w:t>
      </w:r>
      <w:r w:rsidRPr="00CC7051">
        <w:rPr>
          <w:sz w:val="28"/>
          <w:szCs w:val="28"/>
        </w:rPr>
        <w:t xml:space="preserve">increased incidence of </w:t>
      </w:r>
      <w:r w:rsidRPr="00CC7051">
        <w:rPr>
          <w:b/>
          <w:sz w:val="28"/>
          <w:szCs w:val="28"/>
        </w:rPr>
        <w:t>childhood and other cancers</w:t>
      </w:r>
      <w:r w:rsidRPr="00CC7051">
        <w:rPr>
          <w:sz w:val="28"/>
          <w:szCs w:val="28"/>
        </w:rPr>
        <w:t>".</w:t>
      </w:r>
    </w:p>
    <w:p w:rsidR="00AE672A" w:rsidRPr="00CC7051" w:rsidRDefault="00AE672A" w:rsidP="00AE672A">
      <w:pPr>
        <w:pStyle w:val="NoSpacing"/>
        <w:rPr>
          <w:sz w:val="28"/>
          <w:szCs w:val="28"/>
        </w:rPr>
      </w:pPr>
    </w:p>
    <w:p w:rsidR="00AE672A" w:rsidRPr="00CC7051" w:rsidRDefault="00AE672A" w:rsidP="00AE672A">
      <w:pPr>
        <w:pStyle w:val="NoSpacing"/>
        <w:rPr>
          <w:sz w:val="28"/>
          <w:szCs w:val="28"/>
        </w:rPr>
      </w:pPr>
      <w:r w:rsidRPr="00CC7051">
        <w:rPr>
          <w:sz w:val="28"/>
          <w:szCs w:val="28"/>
        </w:rPr>
        <w:t xml:space="preserve">"We can alter the behaviour of cells, tissue.....cause up to 6 times </w:t>
      </w:r>
      <w:r w:rsidR="00CC7051" w:rsidRPr="00CC7051">
        <w:rPr>
          <w:sz w:val="28"/>
          <w:szCs w:val="28"/>
        </w:rPr>
        <w:t>higher</w:t>
      </w:r>
      <w:r w:rsidRPr="00CC7051">
        <w:rPr>
          <w:sz w:val="28"/>
          <w:szCs w:val="28"/>
        </w:rPr>
        <w:t xml:space="preserve"> </w:t>
      </w:r>
      <w:r w:rsidRPr="00CC7051">
        <w:rPr>
          <w:b/>
          <w:sz w:val="28"/>
          <w:szCs w:val="28"/>
        </w:rPr>
        <w:t>foetus mortality and birth defects</w:t>
      </w:r>
      <w:r w:rsidRPr="00CC7051">
        <w:rPr>
          <w:sz w:val="28"/>
          <w:szCs w:val="28"/>
        </w:rPr>
        <w:t>....."</w:t>
      </w:r>
    </w:p>
    <w:p w:rsidR="00AE672A" w:rsidRPr="00CC7051" w:rsidRDefault="00AE672A" w:rsidP="00AE672A">
      <w:pPr>
        <w:pStyle w:val="NoSpacing"/>
        <w:rPr>
          <w:sz w:val="28"/>
          <w:szCs w:val="28"/>
        </w:rPr>
      </w:pPr>
    </w:p>
    <w:p w:rsidR="00AE672A" w:rsidRDefault="00AE672A" w:rsidP="00AE672A">
      <w:pPr>
        <w:pStyle w:val="NoSpacing"/>
        <w:rPr>
          <w:sz w:val="28"/>
          <w:szCs w:val="28"/>
        </w:rPr>
      </w:pPr>
      <w:r w:rsidRPr="00CC7051">
        <w:rPr>
          <w:sz w:val="28"/>
          <w:szCs w:val="28"/>
        </w:rPr>
        <w:t xml:space="preserve">"It can be concluded that electro-magnetic fields with frequencies in the mobile telecommunications range do play a role in the </w:t>
      </w:r>
      <w:r w:rsidRPr="00CC7051">
        <w:rPr>
          <w:b/>
          <w:sz w:val="28"/>
          <w:szCs w:val="28"/>
        </w:rPr>
        <w:t>development of cancer</w:t>
      </w:r>
      <w:r w:rsidRPr="00CC7051">
        <w:rPr>
          <w:sz w:val="28"/>
          <w:szCs w:val="28"/>
        </w:rPr>
        <w:t>".</w:t>
      </w:r>
    </w:p>
    <w:p w:rsidR="00CC7051" w:rsidRDefault="00CC7051" w:rsidP="00AE672A">
      <w:pPr>
        <w:pStyle w:val="NoSpacing"/>
        <w:rPr>
          <w:sz w:val="28"/>
          <w:szCs w:val="28"/>
        </w:rPr>
      </w:pPr>
    </w:p>
    <w:p w:rsidR="00CC7051" w:rsidRDefault="00CC7051" w:rsidP="00AE6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"Direct </w:t>
      </w:r>
      <w:r w:rsidRPr="00CC7051">
        <w:rPr>
          <w:b/>
          <w:sz w:val="28"/>
          <w:szCs w:val="28"/>
        </w:rPr>
        <w:t>damage on the DNA</w:t>
      </w:r>
      <w:r>
        <w:rPr>
          <w:sz w:val="28"/>
          <w:szCs w:val="28"/>
        </w:rPr>
        <w:t xml:space="preserve"> and well as influences on the DNA synthesis and </w:t>
      </w:r>
      <w:r w:rsidRPr="00CC7051">
        <w:rPr>
          <w:b/>
          <w:sz w:val="28"/>
          <w:szCs w:val="28"/>
        </w:rPr>
        <w:t>DNA repair mechanisms</w:t>
      </w:r>
      <w:r>
        <w:rPr>
          <w:sz w:val="28"/>
          <w:szCs w:val="28"/>
        </w:rPr>
        <w:t>".</w:t>
      </w:r>
    </w:p>
    <w:p w:rsidR="00CC7051" w:rsidRDefault="00CC7051" w:rsidP="00AE672A">
      <w:pPr>
        <w:pStyle w:val="NoSpacing"/>
        <w:rPr>
          <w:sz w:val="28"/>
          <w:szCs w:val="28"/>
        </w:rPr>
      </w:pPr>
    </w:p>
    <w:p w:rsidR="00CC7051" w:rsidRDefault="00CC7051" w:rsidP="00AE6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"If the more advanced nations of the west are strict in the enforcement of stringent exposure standards, there could be</w:t>
      </w:r>
      <w:r w:rsidRPr="00CC7051">
        <w:rPr>
          <w:b/>
          <w:sz w:val="28"/>
          <w:szCs w:val="28"/>
        </w:rPr>
        <w:t xml:space="preserve"> unfavourable effects on industrial output</w:t>
      </w:r>
      <w:r>
        <w:rPr>
          <w:sz w:val="28"/>
          <w:szCs w:val="28"/>
        </w:rPr>
        <w:t>.....exposed to microwave radiation below thermal levels experience more".</w:t>
      </w:r>
    </w:p>
    <w:p w:rsidR="00CC7051" w:rsidRDefault="00CC7051" w:rsidP="00AE672A">
      <w:pPr>
        <w:pStyle w:val="NoSpacing"/>
        <w:rPr>
          <w:sz w:val="28"/>
          <w:szCs w:val="28"/>
        </w:rPr>
      </w:pPr>
    </w:p>
    <w:p w:rsidR="005D411B" w:rsidRDefault="00CC7051" w:rsidP="00AE6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"Students will understand the nature of RF.....Bio effects research, including human and animal studies...... students will become familiar with current state knowledge on potential health effects</w:t>
      </w:r>
      <w:r w:rsidR="005D411B">
        <w:rPr>
          <w:sz w:val="28"/>
          <w:szCs w:val="28"/>
        </w:rPr>
        <w:t xml:space="preserve"> RF, such as </w:t>
      </w:r>
      <w:r w:rsidR="005D411B" w:rsidRPr="005D411B">
        <w:rPr>
          <w:b/>
          <w:sz w:val="28"/>
          <w:szCs w:val="28"/>
        </w:rPr>
        <w:t>cancer, memory loss, and birth defects</w:t>
      </w:r>
      <w:r w:rsidR="005D411B">
        <w:rPr>
          <w:sz w:val="28"/>
          <w:szCs w:val="28"/>
        </w:rPr>
        <w:t>".</w:t>
      </w:r>
    </w:p>
    <w:p w:rsidR="005D411B" w:rsidRDefault="005D411B" w:rsidP="00AE672A">
      <w:pPr>
        <w:pStyle w:val="NoSpacing"/>
        <w:rPr>
          <w:sz w:val="28"/>
          <w:szCs w:val="28"/>
        </w:rPr>
      </w:pPr>
    </w:p>
    <w:p w:rsidR="00CC7051" w:rsidRDefault="005D411B" w:rsidP="00AE6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"For example, </w:t>
      </w:r>
      <w:proofErr w:type="spellStart"/>
      <w:r>
        <w:rPr>
          <w:sz w:val="28"/>
          <w:szCs w:val="28"/>
        </w:rPr>
        <w:t>Grigoriev</w:t>
      </w:r>
      <w:proofErr w:type="spellEnd"/>
      <w:r>
        <w:rPr>
          <w:sz w:val="28"/>
          <w:szCs w:val="28"/>
        </w:rPr>
        <w:t xml:space="preserve"> et. Al. (2010) showed that 30 days exposure to </w:t>
      </w:r>
      <w:proofErr w:type="spellStart"/>
      <w:r>
        <w:rPr>
          <w:sz w:val="28"/>
          <w:szCs w:val="28"/>
        </w:rPr>
        <w:t>unmodulated</w:t>
      </w:r>
      <w:proofErr w:type="spellEnd"/>
      <w:r>
        <w:rPr>
          <w:sz w:val="28"/>
          <w:szCs w:val="28"/>
        </w:rPr>
        <w:t xml:space="preserve"> 2450 MHz microwave radiation</w:t>
      </w:r>
      <w:r w:rsidR="00CC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triggered a small but significant </w:t>
      </w:r>
      <w:r w:rsidRPr="005D411B">
        <w:rPr>
          <w:b/>
          <w:sz w:val="28"/>
          <w:szCs w:val="28"/>
        </w:rPr>
        <w:t>increase in anti-brain antibodies</w:t>
      </w:r>
      <w:r>
        <w:rPr>
          <w:sz w:val="28"/>
          <w:szCs w:val="28"/>
        </w:rPr>
        <w:t xml:space="preserve"> in the blood of rats.....which could then result </w:t>
      </w:r>
      <w:r>
        <w:rPr>
          <w:sz w:val="28"/>
          <w:szCs w:val="28"/>
        </w:rPr>
        <w:lastRenderedPageBreak/>
        <w:t xml:space="preserve">in an auto immune attack on the brain and or nervous system. An example of an </w:t>
      </w:r>
      <w:proofErr w:type="spellStart"/>
      <w:r>
        <w:rPr>
          <w:sz w:val="28"/>
          <w:szCs w:val="28"/>
        </w:rPr>
        <w:t>aito</w:t>
      </w:r>
      <w:proofErr w:type="spellEnd"/>
      <w:r>
        <w:rPr>
          <w:sz w:val="28"/>
          <w:szCs w:val="28"/>
        </w:rPr>
        <w:t xml:space="preserve"> immune disease of the brain is Graves disease in which </w:t>
      </w:r>
      <w:r w:rsidRPr="005D411B">
        <w:rPr>
          <w:b/>
          <w:sz w:val="28"/>
          <w:szCs w:val="28"/>
        </w:rPr>
        <w:t>the pituitary gland</w:t>
      </w:r>
      <w:r>
        <w:rPr>
          <w:sz w:val="28"/>
          <w:szCs w:val="28"/>
        </w:rPr>
        <w:t xml:space="preserve"> (at the base of the brain) </w:t>
      </w:r>
      <w:r w:rsidRPr="005D411B">
        <w:rPr>
          <w:b/>
          <w:sz w:val="28"/>
          <w:szCs w:val="28"/>
        </w:rPr>
        <w:t>is affected</w:t>
      </w:r>
      <w:r>
        <w:rPr>
          <w:sz w:val="28"/>
          <w:szCs w:val="28"/>
        </w:rPr>
        <w:t xml:space="preserve">". </w:t>
      </w:r>
    </w:p>
    <w:p w:rsidR="005D411B" w:rsidRDefault="005D411B" w:rsidP="00AE672A">
      <w:pPr>
        <w:pStyle w:val="NoSpacing"/>
        <w:rPr>
          <w:sz w:val="28"/>
          <w:szCs w:val="28"/>
        </w:rPr>
      </w:pPr>
    </w:p>
    <w:p w:rsidR="005D411B" w:rsidRDefault="005D411B" w:rsidP="00AE6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"Advice given by the </w:t>
      </w:r>
      <w:r w:rsidR="00B8664E">
        <w:rPr>
          <w:sz w:val="28"/>
          <w:szCs w:val="28"/>
        </w:rPr>
        <w:t xml:space="preserve">UK </w:t>
      </w:r>
      <w:r>
        <w:rPr>
          <w:sz w:val="28"/>
          <w:szCs w:val="28"/>
        </w:rPr>
        <w:t>Health Protection Agency</w:t>
      </w:r>
      <w:r w:rsidR="00B8664E">
        <w:rPr>
          <w:sz w:val="28"/>
          <w:szCs w:val="28"/>
        </w:rPr>
        <w:t xml:space="preserve"> states </w:t>
      </w:r>
      <w:r w:rsidR="00B8664E" w:rsidRPr="00B8664E">
        <w:rPr>
          <w:b/>
          <w:sz w:val="28"/>
          <w:szCs w:val="28"/>
        </w:rPr>
        <w:t>'There is no consistent evidence</w:t>
      </w:r>
      <w:r w:rsidR="00B8664E">
        <w:rPr>
          <w:sz w:val="28"/>
          <w:szCs w:val="28"/>
        </w:rPr>
        <w:t xml:space="preserve"> of health effects from RF exposures below guideline levels and no reason why schools and others should not use WIFI equipment".</w:t>
      </w:r>
    </w:p>
    <w:p w:rsidR="00B8664E" w:rsidRDefault="00B8664E" w:rsidP="00AE6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(This is deceptive wording).</w:t>
      </w:r>
    </w:p>
    <w:p w:rsidR="00B8664E" w:rsidRDefault="00B8664E" w:rsidP="00AE672A">
      <w:pPr>
        <w:pStyle w:val="NoSpacing"/>
        <w:rPr>
          <w:sz w:val="28"/>
          <w:szCs w:val="28"/>
        </w:rPr>
      </w:pPr>
    </w:p>
    <w:p w:rsidR="00B8664E" w:rsidRDefault="00B8664E" w:rsidP="00B8664E">
      <w:pPr>
        <w:pStyle w:val="NoSpacing"/>
        <w:jc w:val="center"/>
        <w:rPr>
          <w:b/>
          <w:sz w:val="28"/>
          <w:szCs w:val="28"/>
          <w:u w:val="single"/>
        </w:rPr>
      </w:pPr>
      <w:proofErr w:type="spellStart"/>
      <w:r w:rsidRPr="00B8664E">
        <w:rPr>
          <w:b/>
          <w:sz w:val="28"/>
          <w:szCs w:val="28"/>
          <w:u w:val="single"/>
        </w:rPr>
        <w:t>BioInitiative</w:t>
      </w:r>
      <w:proofErr w:type="spellEnd"/>
      <w:r w:rsidRPr="00B8664E">
        <w:rPr>
          <w:b/>
          <w:sz w:val="28"/>
          <w:szCs w:val="28"/>
          <w:u w:val="single"/>
        </w:rPr>
        <w:t xml:space="preserve"> report 2012</w:t>
      </w:r>
    </w:p>
    <w:p w:rsidR="007A5F60" w:rsidRDefault="007A5F60" w:rsidP="00B8664E">
      <w:pPr>
        <w:pStyle w:val="NoSpacing"/>
        <w:jc w:val="center"/>
        <w:rPr>
          <w:b/>
          <w:sz w:val="28"/>
          <w:szCs w:val="28"/>
          <w:u w:val="single"/>
        </w:rPr>
      </w:pPr>
    </w:p>
    <w:p w:rsidR="007A5F60" w:rsidRPr="007A5F60" w:rsidRDefault="007A5F60" w:rsidP="007A5F60">
      <w:pPr>
        <w:rPr>
          <w:sz w:val="28"/>
          <w:szCs w:val="28"/>
        </w:rPr>
      </w:pPr>
      <w:r w:rsidRPr="007A5F60">
        <w:rPr>
          <w:sz w:val="28"/>
          <w:szCs w:val="28"/>
        </w:rPr>
        <w:t xml:space="preserve">The </w:t>
      </w:r>
      <w:proofErr w:type="spellStart"/>
      <w:r w:rsidRPr="007A5F60">
        <w:rPr>
          <w:sz w:val="28"/>
          <w:szCs w:val="28"/>
        </w:rPr>
        <w:t>BioInitiative</w:t>
      </w:r>
      <w:proofErr w:type="spellEnd"/>
      <w:r w:rsidRPr="007A5F60">
        <w:rPr>
          <w:sz w:val="28"/>
          <w:szCs w:val="28"/>
        </w:rPr>
        <w:t xml:space="preserve"> 2012 Report has been prepared by 29 authors from ten countries, ten holding medical degrees (MDs), 21 PhDs, and three </w:t>
      </w:r>
      <w:proofErr w:type="spellStart"/>
      <w:r w:rsidRPr="007A5F60">
        <w:rPr>
          <w:sz w:val="28"/>
          <w:szCs w:val="28"/>
        </w:rPr>
        <w:t>MsC</w:t>
      </w:r>
      <w:proofErr w:type="spellEnd"/>
      <w:r w:rsidRPr="007A5F60">
        <w:rPr>
          <w:sz w:val="28"/>
          <w:szCs w:val="28"/>
        </w:rPr>
        <w:t xml:space="preserve">, MA or MPHs. Among the authors are three former presidents of the </w:t>
      </w:r>
      <w:proofErr w:type="spellStart"/>
      <w:r w:rsidRPr="007A5F60">
        <w:rPr>
          <w:sz w:val="28"/>
          <w:szCs w:val="28"/>
        </w:rPr>
        <w:t>Bioelectromagnetics</w:t>
      </w:r>
      <w:proofErr w:type="spellEnd"/>
      <w:r w:rsidRPr="007A5F60">
        <w:rPr>
          <w:sz w:val="28"/>
          <w:szCs w:val="28"/>
        </w:rPr>
        <w:t xml:space="preserve"> Society, and five full members of BEMS.</w:t>
      </w:r>
      <w:r>
        <w:rPr>
          <w:sz w:val="28"/>
          <w:szCs w:val="28"/>
        </w:rPr>
        <w:t xml:space="preserve"> You can find out more information about this at </w:t>
      </w:r>
      <w:r w:rsidRPr="007A5F60">
        <w:rPr>
          <w:b/>
          <w:sz w:val="28"/>
          <w:szCs w:val="28"/>
        </w:rPr>
        <w:t>www.bioinitiative.org</w:t>
      </w:r>
      <w:r>
        <w:rPr>
          <w:sz w:val="28"/>
          <w:szCs w:val="28"/>
        </w:rPr>
        <w:t xml:space="preserve"> .</w:t>
      </w:r>
    </w:p>
    <w:p w:rsidR="00B8664E" w:rsidRDefault="00B8664E" w:rsidP="00B8664E">
      <w:pPr>
        <w:pStyle w:val="NoSpacing"/>
        <w:rPr>
          <w:sz w:val="28"/>
          <w:szCs w:val="28"/>
          <w:u w:val="single"/>
        </w:rPr>
      </w:pPr>
    </w:p>
    <w:p w:rsidR="00B8664E" w:rsidRDefault="00B8664E" w:rsidP="00B8664E">
      <w:pPr>
        <w:pStyle w:val="NoSpacing"/>
        <w:rPr>
          <w:sz w:val="28"/>
          <w:szCs w:val="28"/>
        </w:rPr>
      </w:pPr>
      <w:r w:rsidRPr="00B8664E">
        <w:rPr>
          <w:sz w:val="28"/>
          <w:szCs w:val="28"/>
        </w:rPr>
        <w:t>The conclusion</w:t>
      </w:r>
      <w:r>
        <w:rPr>
          <w:sz w:val="28"/>
          <w:szCs w:val="28"/>
        </w:rPr>
        <w:t>s of this report are as follows</w:t>
      </w:r>
      <w:r w:rsidR="001668D0">
        <w:rPr>
          <w:sz w:val="28"/>
          <w:szCs w:val="28"/>
        </w:rPr>
        <w:t xml:space="preserve"> and </w:t>
      </w:r>
      <w:r w:rsidR="00580AA6">
        <w:rPr>
          <w:sz w:val="28"/>
          <w:szCs w:val="28"/>
        </w:rPr>
        <w:t>these are the headlines</w:t>
      </w:r>
      <w:r>
        <w:rPr>
          <w:sz w:val="28"/>
          <w:szCs w:val="28"/>
        </w:rPr>
        <w:t>-</w:t>
      </w:r>
    </w:p>
    <w:p w:rsidR="00B8664E" w:rsidRDefault="00B8664E" w:rsidP="00B8664E">
      <w:pPr>
        <w:pStyle w:val="NoSpacing"/>
        <w:rPr>
          <w:sz w:val="28"/>
          <w:szCs w:val="28"/>
        </w:rPr>
      </w:pPr>
    </w:p>
    <w:p w:rsidR="00B8664E" w:rsidRDefault="00B8664E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"Bio effects are clearly established at very low levels of exposure  to electromagnetic fields and radiofrequency radiation". </w:t>
      </w:r>
    </w:p>
    <w:p w:rsidR="00B8664E" w:rsidRDefault="00B8664E" w:rsidP="00B8664E">
      <w:pPr>
        <w:pStyle w:val="NoSpacing"/>
        <w:rPr>
          <w:sz w:val="28"/>
          <w:szCs w:val="28"/>
        </w:rPr>
      </w:pPr>
    </w:p>
    <w:p w:rsidR="00B8664E" w:rsidRDefault="00B8664E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"Bio effects with chronic exposures can reasonably be presumed to result in adverse health effects".</w:t>
      </w:r>
    </w:p>
    <w:p w:rsidR="00B8664E" w:rsidRDefault="00B8664E" w:rsidP="00B8664E">
      <w:pPr>
        <w:pStyle w:val="NoSpacing"/>
        <w:rPr>
          <w:sz w:val="28"/>
          <w:szCs w:val="28"/>
        </w:rPr>
      </w:pPr>
    </w:p>
    <w:p w:rsidR="00B8664E" w:rsidRDefault="00B8664E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"Low exposure levels are associated with bio effects and adverse health effects at cell tower RFR exposure levels".</w:t>
      </w:r>
    </w:p>
    <w:p w:rsidR="00B8664E" w:rsidRDefault="00B8664E" w:rsidP="00B8664E">
      <w:pPr>
        <w:pStyle w:val="NoSpacing"/>
        <w:rPr>
          <w:sz w:val="28"/>
          <w:szCs w:val="28"/>
        </w:rPr>
      </w:pPr>
    </w:p>
    <w:p w:rsidR="00B8664E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"Evidence for fertility and reproductive effects :Human sperm and their DNA are damaged".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"Evidence that children are more vulnerable".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"Foetal and neonatal effects on EMF".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"EMF/RFR as a plausible biological mechanism for autism".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"The blood brain barrier is at risk".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"Epidemiological studies consistently show elevations in risk of brain cancers".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"Evidence for genetic effects".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"Evidence for genetic effects".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"Evidence for neurological effects".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"Evidence for childhood cancers - (</w:t>
      </w:r>
      <w:proofErr w:type="spellStart"/>
      <w:r>
        <w:rPr>
          <w:sz w:val="28"/>
          <w:szCs w:val="28"/>
        </w:rPr>
        <w:t>Leukemia</w:t>
      </w:r>
      <w:proofErr w:type="spellEnd"/>
      <w:r>
        <w:rPr>
          <w:sz w:val="28"/>
          <w:szCs w:val="28"/>
        </w:rPr>
        <w:t>)".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"Studies on melatonin, breast cancer and Alzheimer's disease".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"Stress proteins and DNA as a fractal antenna for RFR."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"Evidence for disruption of the modulating signal human stem cell DNA does not adapt or repair".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"Negative effects of weak field interactions on non linear biological oscillators and synchronised neural activity".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B21352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"EMF and RFR make chemical toxins more harmful".</w:t>
      </w:r>
    </w:p>
    <w:p w:rsidR="00B21352" w:rsidRDefault="00B21352" w:rsidP="00B8664E">
      <w:pPr>
        <w:pStyle w:val="NoSpacing"/>
        <w:rPr>
          <w:sz w:val="28"/>
          <w:szCs w:val="28"/>
        </w:rPr>
      </w:pPr>
    </w:p>
    <w:p w:rsidR="001668D0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"ELF - EMF and RFR are classified as possible cancer causing agents".</w:t>
      </w:r>
      <w:r w:rsidR="001668D0">
        <w:rPr>
          <w:sz w:val="28"/>
          <w:szCs w:val="28"/>
        </w:rPr>
        <w:t xml:space="preserve"> </w:t>
      </w:r>
    </w:p>
    <w:p w:rsidR="00B21352" w:rsidRDefault="00B21352" w:rsidP="00B8664E">
      <w:pPr>
        <w:pStyle w:val="NoSpacing"/>
        <w:rPr>
          <w:sz w:val="28"/>
          <w:szCs w:val="28"/>
        </w:rPr>
      </w:pPr>
    </w:p>
    <w:p w:rsidR="00B21352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"Sensitive populations must be protected".</w:t>
      </w:r>
    </w:p>
    <w:p w:rsidR="00B21352" w:rsidRDefault="00B21352" w:rsidP="00B8664E">
      <w:pPr>
        <w:pStyle w:val="NoSpacing"/>
        <w:rPr>
          <w:sz w:val="28"/>
          <w:szCs w:val="28"/>
        </w:rPr>
      </w:pPr>
    </w:p>
    <w:p w:rsidR="00B21352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"Protecting new life, infants and children".</w:t>
      </w:r>
    </w:p>
    <w:p w:rsidR="00B21352" w:rsidRDefault="00B21352" w:rsidP="00B8664E">
      <w:pPr>
        <w:pStyle w:val="NoSpacing"/>
        <w:rPr>
          <w:sz w:val="28"/>
          <w:szCs w:val="28"/>
        </w:rPr>
      </w:pPr>
    </w:p>
    <w:p w:rsidR="00B21352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"EMF and RFR are preventable toxic exposures".</w:t>
      </w:r>
    </w:p>
    <w:p w:rsidR="00B21352" w:rsidRDefault="00B21352" w:rsidP="00B8664E">
      <w:pPr>
        <w:pStyle w:val="NoSpacing"/>
        <w:rPr>
          <w:sz w:val="28"/>
          <w:szCs w:val="28"/>
        </w:rPr>
      </w:pPr>
    </w:p>
    <w:p w:rsidR="00B21352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read these two reports in full please go to - </w:t>
      </w:r>
    </w:p>
    <w:p w:rsidR="00B21352" w:rsidRDefault="00B21352" w:rsidP="00B8664E">
      <w:pPr>
        <w:pStyle w:val="NoSpacing"/>
        <w:rPr>
          <w:b/>
          <w:sz w:val="28"/>
          <w:szCs w:val="28"/>
        </w:rPr>
      </w:pPr>
    </w:p>
    <w:p w:rsidR="00B21352" w:rsidRDefault="00B21352" w:rsidP="00B21352">
      <w:pPr>
        <w:pStyle w:val="NoSpacing"/>
        <w:jc w:val="center"/>
        <w:rPr>
          <w:sz w:val="28"/>
          <w:szCs w:val="28"/>
        </w:rPr>
      </w:pPr>
      <w:r w:rsidRPr="00B21352">
        <w:rPr>
          <w:b/>
          <w:sz w:val="28"/>
          <w:szCs w:val="28"/>
        </w:rPr>
        <w:t>www.ministryofhealth.org.uk/wificampaign</w:t>
      </w:r>
    </w:p>
    <w:p w:rsidR="00B21352" w:rsidRDefault="00B21352" w:rsidP="00B8664E">
      <w:pPr>
        <w:pStyle w:val="NoSpacing"/>
        <w:rPr>
          <w:sz w:val="28"/>
          <w:szCs w:val="28"/>
        </w:rPr>
      </w:pPr>
    </w:p>
    <w:p w:rsidR="00B21352" w:rsidRDefault="00B21352" w:rsidP="00B866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you will find both the reports and all the information required to see what is happening with this technology</w:t>
      </w:r>
      <w:r w:rsidR="003649CE">
        <w:rPr>
          <w:sz w:val="28"/>
          <w:szCs w:val="28"/>
        </w:rPr>
        <w:t xml:space="preserve"> and our health</w:t>
      </w:r>
      <w:r>
        <w:rPr>
          <w:sz w:val="28"/>
          <w:szCs w:val="28"/>
        </w:rPr>
        <w:t>. You can download them as a PDF for you to keep.</w:t>
      </w: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Default="001668D0" w:rsidP="00B8664E">
      <w:pPr>
        <w:pStyle w:val="NoSpacing"/>
        <w:rPr>
          <w:sz w:val="28"/>
          <w:szCs w:val="28"/>
        </w:rPr>
      </w:pPr>
    </w:p>
    <w:p w:rsidR="001668D0" w:rsidRPr="00B8664E" w:rsidRDefault="001668D0" w:rsidP="00B8664E">
      <w:pPr>
        <w:pStyle w:val="NoSpacing"/>
        <w:rPr>
          <w:sz w:val="28"/>
          <w:szCs w:val="28"/>
        </w:rPr>
      </w:pPr>
    </w:p>
    <w:sectPr w:rsidR="001668D0" w:rsidRPr="00B8664E" w:rsidSect="00F8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672A"/>
    <w:rsid w:val="00001D3C"/>
    <w:rsid w:val="00007051"/>
    <w:rsid w:val="00010F6D"/>
    <w:rsid w:val="00012459"/>
    <w:rsid w:val="00012641"/>
    <w:rsid w:val="00014C08"/>
    <w:rsid w:val="0001736F"/>
    <w:rsid w:val="000179EF"/>
    <w:rsid w:val="00022F6E"/>
    <w:rsid w:val="000250DE"/>
    <w:rsid w:val="0002557D"/>
    <w:rsid w:val="00026236"/>
    <w:rsid w:val="00030142"/>
    <w:rsid w:val="0003099D"/>
    <w:rsid w:val="00033BE1"/>
    <w:rsid w:val="000344E2"/>
    <w:rsid w:val="000372CA"/>
    <w:rsid w:val="000374CB"/>
    <w:rsid w:val="000379D4"/>
    <w:rsid w:val="0004092C"/>
    <w:rsid w:val="000460A2"/>
    <w:rsid w:val="00046DF2"/>
    <w:rsid w:val="000470B8"/>
    <w:rsid w:val="0005083E"/>
    <w:rsid w:val="00052D43"/>
    <w:rsid w:val="00054C82"/>
    <w:rsid w:val="0005539A"/>
    <w:rsid w:val="00057572"/>
    <w:rsid w:val="000578D4"/>
    <w:rsid w:val="00057CF2"/>
    <w:rsid w:val="00060354"/>
    <w:rsid w:val="00061124"/>
    <w:rsid w:val="000618EC"/>
    <w:rsid w:val="00063F19"/>
    <w:rsid w:val="00064005"/>
    <w:rsid w:val="00066443"/>
    <w:rsid w:val="00071C18"/>
    <w:rsid w:val="00073795"/>
    <w:rsid w:val="000768E5"/>
    <w:rsid w:val="000812C7"/>
    <w:rsid w:val="00082B27"/>
    <w:rsid w:val="00086D8D"/>
    <w:rsid w:val="000906C0"/>
    <w:rsid w:val="00092AD5"/>
    <w:rsid w:val="00093A77"/>
    <w:rsid w:val="0009450A"/>
    <w:rsid w:val="00094C97"/>
    <w:rsid w:val="00094F18"/>
    <w:rsid w:val="000A1856"/>
    <w:rsid w:val="000A1BF2"/>
    <w:rsid w:val="000A2451"/>
    <w:rsid w:val="000A2DDF"/>
    <w:rsid w:val="000B06F7"/>
    <w:rsid w:val="000B1932"/>
    <w:rsid w:val="000B6463"/>
    <w:rsid w:val="000B693D"/>
    <w:rsid w:val="000B7550"/>
    <w:rsid w:val="000C00A1"/>
    <w:rsid w:val="000C1B71"/>
    <w:rsid w:val="000C31CE"/>
    <w:rsid w:val="000C363A"/>
    <w:rsid w:val="000C5024"/>
    <w:rsid w:val="000D4A37"/>
    <w:rsid w:val="000E49F0"/>
    <w:rsid w:val="000E7808"/>
    <w:rsid w:val="000E7ADD"/>
    <w:rsid w:val="000F1406"/>
    <w:rsid w:val="000F2C6F"/>
    <w:rsid w:val="000F3C52"/>
    <w:rsid w:val="000F46DA"/>
    <w:rsid w:val="00102390"/>
    <w:rsid w:val="00104069"/>
    <w:rsid w:val="001045A8"/>
    <w:rsid w:val="001104A5"/>
    <w:rsid w:val="001115FC"/>
    <w:rsid w:val="001173DD"/>
    <w:rsid w:val="00121B99"/>
    <w:rsid w:val="00123DF9"/>
    <w:rsid w:val="00124844"/>
    <w:rsid w:val="00131646"/>
    <w:rsid w:val="00134E25"/>
    <w:rsid w:val="00143C58"/>
    <w:rsid w:val="00145109"/>
    <w:rsid w:val="00157F0E"/>
    <w:rsid w:val="001645B9"/>
    <w:rsid w:val="00165511"/>
    <w:rsid w:val="001657C8"/>
    <w:rsid w:val="001668D0"/>
    <w:rsid w:val="00170983"/>
    <w:rsid w:val="00170BA0"/>
    <w:rsid w:val="00171153"/>
    <w:rsid w:val="00172822"/>
    <w:rsid w:val="00172959"/>
    <w:rsid w:val="001737F8"/>
    <w:rsid w:val="0017452D"/>
    <w:rsid w:val="001777FD"/>
    <w:rsid w:val="00181CB0"/>
    <w:rsid w:val="00182295"/>
    <w:rsid w:val="00184E58"/>
    <w:rsid w:val="0018570C"/>
    <w:rsid w:val="00192353"/>
    <w:rsid w:val="00194F5F"/>
    <w:rsid w:val="001A1218"/>
    <w:rsid w:val="001A1831"/>
    <w:rsid w:val="001A3E0C"/>
    <w:rsid w:val="001C2326"/>
    <w:rsid w:val="001C385E"/>
    <w:rsid w:val="001C453D"/>
    <w:rsid w:val="001C6E9C"/>
    <w:rsid w:val="001C7A42"/>
    <w:rsid w:val="001D19A7"/>
    <w:rsid w:val="001D2A1D"/>
    <w:rsid w:val="001D2E07"/>
    <w:rsid w:val="001D456E"/>
    <w:rsid w:val="001D4E9E"/>
    <w:rsid w:val="001D522C"/>
    <w:rsid w:val="001E207C"/>
    <w:rsid w:val="001F0519"/>
    <w:rsid w:val="001F4E96"/>
    <w:rsid w:val="001F5182"/>
    <w:rsid w:val="001F6DC6"/>
    <w:rsid w:val="00203F34"/>
    <w:rsid w:val="00207E15"/>
    <w:rsid w:val="00210593"/>
    <w:rsid w:val="00221C35"/>
    <w:rsid w:val="0022269B"/>
    <w:rsid w:val="002234B2"/>
    <w:rsid w:val="0022631A"/>
    <w:rsid w:val="00226F08"/>
    <w:rsid w:val="002311C0"/>
    <w:rsid w:val="00232094"/>
    <w:rsid w:val="00233353"/>
    <w:rsid w:val="00233816"/>
    <w:rsid w:val="0023497F"/>
    <w:rsid w:val="002478B3"/>
    <w:rsid w:val="00250087"/>
    <w:rsid w:val="00250D46"/>
    <w:rsid w:val="0025346E"/>
    <w:rsid w:val="00256A0B"/>
    <w:rsid w:val="00257E16"/>
    <w:rsid w:val="00260A1B"/>
    <w:rsid w:val="00260B1B"/>
    <w:rsid w:val="0026413C"/>
    <w:rsid w:val="00264EBF"/>
    <w:rsid w:val="002659EF"/>
    <w:rsid w:val="00265EBD"/>
    <w:rsid w:val="00274AF6"/>
    <w:rsid w:val="00276BFB"/>
    <w:rsid w:val="00287516"/>
    <w:rsid w:val="00287E0B"/>
    <w:rsid w:val="0029122A"/>
    <w:rsid w:val="00294F77"/>
    <w:rsid w:val="00295C14"/>
    <w:rsid w:val="002A1911"/>
    <w:rsid w:val="002A1C6D"/>
    <w:rsid w:val="002A3E66"/>
    <w:rsid w:val="002A409B"/>
    <w:rsid w:val="002A4617"/>
    <w:rsid w:val="002A51E5"/>
    <w:rsid w:val="002A753E"/>
    <w:rsid w:val="002B0CCE"/>
    <w:rsid w:val="002B1383"/>
    <w:rsid w:val="002B1C5A"/>
    <w:rsid w:val="002B2D12"/>
    <w:rsid w:val="002B69D5"/>
    <w:rsid w:val="002C6510"/>
    <w:rsid w:val="002D04E2"/>
    <w:rsid w:val="002D5BFB"/>
    <w:rsid w:val="002E3B69"/>
    <w:rsid w:val="002E679A"/>
    <w:rsid w:val="002F1026"/>
    <w:rsid w:val="002F13DA"/>
    <w:rsid w:val="002F49C7"/>
    <w:rsid w:val="002F6D32"/>
    <w:rsid w:val="002F7156"/>
    <w:rsid w:val="002F7739"/>
    <w:rsid w:val="00307E9A"/>
    <w:rsid w:val="00310285"/>
    <w:rsid w:val="00314D6A"/>
    <w:rsid w:val="00315BB1"/>
    <w:rsid w:val="003231F4"/>
    <w:rsid w:val="003258FF"/>
    <w:rsid w:val="00325DB8"/>
    <w:rsid w:val="00332505"/>
    <w:rsid w:val="00334254"/>
    <w:rsid w:val="003348A0"/>
    <w:rsid w:val="003476D4"/>
    <w:rsid w:val="00353492"/>
    <w:rsid w:val="0035581F"/>
    <w:rsid w:val="00357952"/>
    <w:rsid w:val="00357FD5"/>
    <w:rsid w:val="003615FF"/>
    <w:rsid w:val="00361BA8"/>
    <w:rsid w:val="00363D0C"/>
    <w:rsid w:val="00364519"/>
    <w:rsid w:val="003649CE"/>
    <w:rsid w:val="0036725B"/>
    <w:rsid w:val="00367638"/>
    <w:rsid w:val="00367C34"/>
    <w:rsid w:val="0037135A"/>
    <w:rsid w:val="0037295A"/>
    <w:rsid w:val="00373DA3"/>
    <w:rsid w:val="00376F65"/>
    <w:rsid w:val="0038456C"/>
    <w:rsid w:val="00384870"/>
    <w:rsid w:val="00384DC0"/>
    <w:rsid w:val="00387D2E"/>
    <w:rsid w:val="00391FE7"/>
    <w:rsid w:val="003949F7"/>
    <w:rsid w:val="00395236"/>
    <w:rsid w:val="003960DA"/>
    <w:rsid w:val="003A40E0"/>
    <w:rsid w:val="003B300D"/>
    <w:rsid w:val="003C00A5"/>
    <w:rsid w:val="003C0B0F"/>
    <w:rsid w:val="003C3D73"/>
    <w:rsid w:val="003C4101"/>
    <w:rsid w:val="003C5C27"/>
    <w:rsid w:val="003D08BB"/>
    <w:rsid w:val="003D57C4"/>
    <w:rsid w:val="003E2F08"/>
    <w:rsid w:val="003E4E61"/>
    <w:rsid w:val="003E5AB0"/>
    <w:rsid w:val="003F11F7"/>
    <w:rsid w:val="003F286D"/>
    <w:rsid w:val="003F5CB7"/>
    <w:rsid w:val="003F7F80"/>
    <w:rsid w:val="00405661"/>
    <w:rsid w:val="00406510"/>
    <w:rsid w:val="00412866"/>
    <w:rsid w:val="00413A7E"/>
    <w:rsid w:val="004140F8"/>
    <w:rsid w:val="00415F2A"/>
    <w:rsid w:val="00416739"/>
    <w:rsid w:val="00417D97"/>
    <w:rsid w:val="0042190D"/>
    <w:rsid w:val="004233CC"/>
    <w:rsid w:val="004317BD"/>
    <w:rsid w:val="00431D38"/>
    <w:rsid w:val="00435BAF"/>
    <w:rsid w:val="00436AA4"/>
    <w:rsid w:val="00437FD9"/>
    <w:rsid w:val="004401D4"/>
    <w:rsid w:val="00443C90"/>
    <w:rsid w:val="00444422"/>
    <w:rsid w:val="0045780F"/>
    <w:rsid w:val="0046183B"/>
    <w:rsid w:val="004642F1"/>
    <w:rsid w:val="00466A9A"/>
    <w:rsid w:val="0047123E"/>
    <w:rsid w:val="004749C6"/>
    <w:rsid w:val="0047615C"/>
    <w:rsid w:val="00481119"/>
    <w:rsid w:val="004858C2"/>
    <w:rsid w:val="00492454"/>
    <w:rsid w:val="004A0D41"/>
    <w:rsid w:val="004A1895"/>
    <w:rsid w:val="004A6033"/>
    <w:rsid w:val="004A6264"/>
    <w:rsid w:val="004A747E"/>
    <w:rsid w:val="004B4A47"/>
    <w:rsid w:val="004B63FD"/>
    <w:rsid w:val="004B6462"/>
    <w:rsid w:val="004B70C1"/>
    <w:rsid w:val="004C7EC2"/>
    <w:rsid w:val="004D0FEC"/>
    <w:rsid w:val="004D1EC4"/>
    <w:rsid w:val="004D2448"/>
    <w:rsid w:val="004D3FCE"/>
    <w:rsid w:val="004E0445"/>
    <w:rsid w:val="004E196A"/>
    <w:rsid w:val="004E6862"/>
    <w:rsid w:val="004F1879"/>
    <w:rsid w:val="004F2913"/>
    <w:rsid w:val="004F5409"/>
    <w:rsid w:val="00501121"/>
    <w:rsid w:val="005029D8"/>
    <w:rsid w:val="00506CFC"/>
    <w:rsid w:val="00510FA9"/>
    <w:rsid w:val="0051127D"/>
    <w:rsid w:val="00513D56"/>
    <w:rsid w:val="005172F9"/>
    <w:rsid w:val="00517BAE"/>
    <w:rsid w:val="0052049F"/>
    <w:rsid w:val="005212BF"/>
    <w:rsid w:val="00521FB6"/>
    <w:rsid w:val="0052379A"/>
    <w:rsid w:val="00523A93"/>
    <w:rsid w:val="00524CC0"/>
    <w:rsid w:val="00526B3C"/>
    <w:rsid w:val="005301EF"/>
    <w:rsid w:val="00531085"/>
    <w:rsid w:val="00533059"/>
    <w:rsid w:val="00540D5E"/>
    <w:rsid w:val="0054147A"/>
    <w:rsid w:val="0054192D"/>
    <w:rsid w:val="005422A2"/>
    <w:rsid w:val="00544480"/>
    <w:rsid w:val="00545987"/>
    <w:rsid w:val="0054629E"/>
    <w:rsid w:val="00554890"/>
    <w:rsid w:val="00554A40"/>
    <w:rsid w:val="00555BC7"/>
    <w:rsid w:val="005568D1"/>
    <w:rsid w:val="00557234"/>
    <w:rsid w:val="005626C9"/>
    <w:rsid w:val="0056647C"/>
    <w:rsid w:val="00570220"/>
    <w:rsid w:val="00570E07"/>
    <w:rsid w:val="00571017"/>
    <w:rsid w:val="005743D3"/>
    <w:rsid w:val="00575435"/>
    <w:rsid w:val="00576A46"/>
    <w:rsid w:val="00580AA6"/>
    <w:rsid w:val="0058571D"/>
    <w:rsid w:val="0058660B"/>
    <w:rsid w:val="00586992"/>
    <w:rsid w:val="005907A0"/>
    <w:rsid w:val="00596C00"/>
    <w:rsid w:val="00596DF1"/>
    <w:rsid w:val="00597972"/>
    <w:rsid w:val="005A1A91"/>
    <w:rsid w:val="005B20FE"/>
    <w:rsid w:val="005B4DC9"/>
    <w:rsid w:val="005B53CE"/>
    <w:rsid w:val="005C5B6D"/>
    <w:rsid w:val="005C637D"/>
    <w:rsid w:val="005D411B"/>
    <w:rsid w:val="005D5538"/>
    <w:rsid w:val="005D5D77"/>
    <w:rsid w:val="005D6A81"/>
    <w:rsid w:val="005E1E29"/>
    <w:rsid w:val="005E2A23"/>
    <w:rsid w:val="005E4935"/>
    <w:rsid w:val="005E5B89"/>
    <w:rsid w:val="005E77BA"/>
    <w:rsid w:val="005F3D3A"/>
    <w:rsid w:val="006016E1"/>
    <w:rsid w:val="006021A2"/>
    <w:rsid w:val="00604DB9"/>
    <w:rsid w:val="00607C20"/>
    <w:rsid w:val="00611D18"/>
    <w:rsid w:val="00612BDD"/>
    <w:rsid w:val="00615C7E"/>
    <w:rsid w:val="006172C2"/>
    <w:rsid w:val="00622E70"/>
    <w:rsid w:val="00624DB8"/>
    <w:rsid w:val="00626282"/>
    <w:rsid w:val="00627A0B"/>
    <w:rsid w:val="00627A88"/>
    <w:rsid w:val="00632428"/>
    <w:rsid w:val="00633A07"/>
    <w:rsid w:val="006353AA"/>
    <w:rsid w:val="006359ED"/>
    <w:rsid w:val="00641AE0"/>
    <w:rsid w:val="00645CA8"/>
    <w:rsid w:val="00646C31"/>
    <w:rsid w:val="0065169E"/>
    <w:rsid w:val="00653784"/>
    <w:rsid w:val="00655A7E"/>
    <w:rsid w:val="00657F8F"/>
    <w:rsid w:val="00660D3A"/>
    <w:rsid w:val="00662C7D"/>
    <w:rsid w:val="006635E7"/>
    <w:rsid w:val="00663D48"/>
    <w:rsid w:val="0067029A"/>
    <w:rsid w:val="0067279F"/>
    <w:rsid w:val="00676998"/>
    <w:rsid w:val="00676B1A"/>
    <w:rsid w:val="00677930"/>
    <w:rsid w:val="00677F91"/>
    <w:rsid w:val="00681A11"/>
    <w:rsid w:val="00682E0C"/>
    <w:rsid w:val="006934A5"/>
    <w:rsid w:val="00694FEC"/>
    <w:rsid w:val="00696654"/>
    <w:rsid w:val="00697240"/>
    <w:rsid w:val="006977B9"/>
    <w:rsid w:val="006A4876"/>
    <w:rsid w:val="006A6F29"/>
    <w:rsid w:val="006B0949"/>
    <w:rsid w:val="006B1463"/>
    <w:rsid w:val="006B2C82"/>
    <w:rsid w:val="006B35FB"/>
    <w:rsid w:val="006B43C0"/>
    <w:rsid w:val="006B7E52"/>
    <w:rsid w:val="006C2D6C"/>
    <w:rsid w:val="006C3A56"/>
    <w:rsid w:val="006D13C8"/>
    <w:rsid w:val="006D1D04"/>
    <w:rsid w:val="006E19D1"/>
    <w:rsid w:val="006E2589"/>
    <w:rsid w:val="006E3887"/>
    <w:rsid w:val="006E406F"/>
    <w:rsid w:val="006E4AA8"/>
    <w:rsid w:val="006F13F7"/>
    <w:rsid w:val="006F1CD0"/>
    <w:rsid w:val="006F2C4A"/>
    <w:rsid w:val="006F2F74"/>
    <w:rsid w:val="006F3A29"/>
    <w:rsid w:val="006F4F0C"/>
    <w:rsid w:val="007048D4"/>
    <w:rsid w:val="007064A3"/>
    <w:rsid w:val="00711508"/>
    <w:rsid w:val="00713333"/>
    <w:rsid w:val="0071398D"/>
    <w:rsid w:val="00716570"/>
    <w:rsid w:val="00723A2A"/>
    <w:rsid w:val="007249E6"/>
    <w:rsid w:val="00724DB0"/>
    <w:rsid w:val="007256EE"/>
    <w:rsid w:val="00726139"/>
    <w:rsid w:val="007336C9"/>
    <w:rsid w:val="00733EA6"/>
    <w:rsid w:val="007340FA"/>
    <w:rsid w:val="00735F82"/>
    <w:rsid w:val="00736E5E"/>
    <w:rsid w:val="007372C1"/>
    <w:rsid w:val="0074030D"/>
    <w:rsid w:val="00740F5E"/>
    <w:rsid w:val="00742464"/>
    <w:rsid w:val="007434CE"/>
    <w:rsid w:val="00745E3E"/>
    <w:rsid w:val="00754C3D"/>
    <w:rsid w:val="00757792"/>
    <w:rsid w:val="00765F35"/>
    <w:rsid w:val="007803B3"/>
    <w:rsid w:val="007824BB"/>
    <w:rsid w:val="007834AC"/>
    <w:rsid w:val="00783DF8"/>
    <w:rsid w:val="00784FD5"/>
    <w:rsid w:val="007863AE"/>
    <w:rsid w:val="007865C7"/>
    <w:rsid w:val="0079191C"/>
    <w:rsid w:val="00791ACA"/>
    <w:rsid w:val="007921C6"/>
    <w:rsid w:val="0079253E"/>
    <w:rsid w:val="0079290B"/>
    <w:rsid w:val="007930E6"/>
    <w:rsid w:val="00793C15"/>
    <w:rsid w:val="007A237E"/>
    <w:rsid w:val="007A5F60"/>
    <w:rsid w:val="007A629C"/>
    <w:rsid w:val="007A7466"/>
    <w:rsid w:val="007A7663"/>
    <w:rsid w:val="007B0E89"/>
    <w:rsid w:val="007B3DE3"/>
    <w:rsid w:val="007B45D8"/>
    <w:rsid w:val="007B6912"/>
    <w:rsid w:val="007B6E07"/>
    <w:rsid w:val="007C1520"/>
    <w:rsid w:val="007C37BF"/>
    <w:rsid w:val="007C581B"/>
    <w:rsid w:val="007D6BCC"/>
    <w:rsid w:val="007D7501"/>
    <w:rsid w:val="007E1D2B"/>
    <w:rsid w:val="007E4313"/>
    <w:rsid w:val="007E5AAA"/>
    <w:rsid w:val="007E727D"/>
    <w:rsid w:val="007F02A8"/>
    <w:rsid w:val="007F5869"/>
    <w:rsid w:val="007F6429"/>
    <w:rsid w:val="00801E62"/>
    <w:rsid w:val="00801F35"/>
    <w:rsid w:val="008030E5"/>
    <w:rsid w:val="008030FC"/>
    <w:rsid w:val="00810FD3"/>
    <w:rsid w:val="00814E34"/>
    <w:rsid w:val="008161E7"/>
    <w:rsid w:val="008176B4"/>
    <w:rsid w:val="00817A88"/>
    <w:rsid w:val="00817AEE"/>
    <w:rsid w:val="00817DF4"/>
    <w:rsid w:val="00823E33"/>
    <w:rsid w:val="00824737"/>
    <w:rsid w:val="00826A83"/>
    <w:rsid w:val="00833288"/>
    <w:rsid w:val="008367E7"/>
    <w:rsid w:val="00841465"/>
    <w:rsid w:val="00841A6A"/>
    <w:rsid w:val="00841ED0"/>
    <w:rsid w:val="00844819"/>
    <w:rsid w:val="008473B6"/>
    <w:rsid w:val="00856081"/>
    <w:rsid w:val="008609DB"/>
    <w:rsid w:val="00864711"/>
    <w:rsid w:val="00865DDB"/>
    <w:rsid w:val="00867486"/>
    <w:rsid w:val="00873514"/>
    <w:rsid w:val="00874408"/>
    <w:rsid w:val="0088423A"/>
    <w:rsid w:val="008853C1"/>
    <w:rsid w:val="00885FB7"/>
    <w:rsid w:val="00886F43"/>
    <w:rsid w:val="00887003"/>
    <w:rsid w:val="00887C39"/>
    <w:rsid w:val="008911B0"/>
    <w:rsid w:val="00892D16"/>
    <w:rsid w:val="00893855"/>
    <w:rsid w:val="008946AD"/>
    <w:rsid w:val="008946FB"/>
    <w:rsid w:val="00895493"/>
    <w:rsid w:val="00895815"/>
    <w:rsid w:val="008A07C7"/>
    <w:rsid w:val="008A0DB6"/>
    <w:rsid w:val="008A1382"/>
    <w:rsid w:val="008A22EF"/>
    <w:rsid w:val="008A3203"/>
    <w:rsid w:val="008A6925"/>
    <w:rsid w:val="008B1792"/>
    <w:rsid w:val="008B180F"/>
    <w:rsid w:val="008B187E"/>
    <w:rsid w:val="008B263A"/>
    <w:rsid w:val="008B3890"/>
    <w:rsid w:val="008B3FBF"/>
    <w:rsid w:val="008B47CB"/>
    <w:rsid w:val="008B6A09"/>
    <w:rsid w:val="008C0314"/>
    <w:rsid w:val="008C0D63"/>
    <w:rsid w:val="008C24B3"/>
    <w:rsid w:val="008C4EAF"/>
    <w:rsid w:val="008C699A"/>
    <w:rsid w:val="008D10E5"/>
    <w:rsid w:val="008E1BB9"/>
    <w:rsid w:val="008E2F7E"/>
    <w:rsid w:val="008E4944"/>
    <w:rsid w:val="008E55BD"/>
    <w:rsid w:val="008E582C"/>
    <w:rsid w:val="008F043D"/>
    <w:rsid w:val="008F21C9"/>
    <w:rsid w:val="008F2C56"/>
    <w:rsid w:val="008F39D4"/>
    <w:rsid w:val="008F6BB9"/>
    <w:rsid w:val="00900460"/>
    <w:rsid w:val="00903787"/>
    <w:rsid w:val="0090488A"/>
    <w:rsid w:val="00905419"/>
    <w:rsid w:val="009110EB"/>
    <w:rsid w:val="009135DA"/>
    <w:rsid w:val="00915312"/>
    <w:rsid w:val="00916539"/>
    <w:rsid w:val="00920AC2"/>
    <w:rsid w:val="0092152A"/>
    <w:rsid w:val="0092308D"/>
    <w:rsid w:val="0093058C"/>
    <w:rsid w:val="009314F6"/>
    <w:rsid w:val="00934124"/>
    <w:rsid w:val="00935B04"/>
    <w:rsid w:val="00940642"/>
    <w:rsid w:val="009418DE"/>
    <w:rsid w:val="00941C00"/>
    <w:rsid w:val="009427B7"/>
    <w:rsid w:val="00943819"/>
    <w:rsid w:val="009474BB"/>
    <w:rsid w:val="0095000D"/>
    <w:rsid w:val="00950128"/>
    <w:rsid w:val="009505F2"/>
    <w:rsid w:val="00957341"/>
    <w:rsid w:val="0096262D"/>
    <w:rsid w:val="00966354"/>
    <w:rsid w:val="009674C0"/>
    <w:rsid w:val="00967DE3"/>
    <w:rsid w:val="00970190"/>
    <w:rsid w:val="00972342"/>
    <w:rsid w:val="00974605"/>
    <w:rsid w:val="00974703"/>
    <w:rsid w:val="0097608C"/>
    <w:rsid w:val="00976EEB"/>
    <w:rsid w:val="00986441"/>
    <w:rsid w:val="0098744C"/>
    <w:rsid w:val="00993652"/>
    <w:rsid w:val="009939E2"/>
    <w:rsid w:val="00994B5A"/>
    <w:rsid w:val="0099527D"/>
    <w:rsid w:val="009967A3"/>
    <w:rsid w:val="00996ED3"/>
    <w:rsid w:val="00997CD7"/>
    <w:rsid w:val="009A13CD"/>
    <w:rsid w:val="009A2B36"/>
    <w:rsid w:val="009A4B61"/>
    <w:rsid w:val="009A7807"/>
    <w:rsid w:val="009A7D84"/>
    <w:rsid w:val="009B1A6D"/>
    <w:rsid w:val="009B3E24"/>
    <w:rsid w:val="009B6BA8"/>
    <w:rsid w:val="009B6FA5"/>
    <w:rsid w:val="009C3F7E"/>
    <w:rsid w:val="009C6E38"/>
    <w:rsid w:val="009D56F2"/>
    <w:rsid w:val="009D5ED1"/>
    <w:rsid w:val="009D6471"/>
    <w:rsid w:val="009E0F3E"/>
    <w:rsid w:val="009E5BD7"/>
    <w:rsid w:val="009F217B"/>
    <w:rsid w:val="009F25D6"/>
    <w:rsid w:val="009F29E4"/>
    <w:rsid w:val="009F38DA"/>
    <w:rsid w:val="00A005FB"/>
    <w:rsid w:val="00A01AD4"/>
    <w:rsid w:val="00A02515"/>
    <w:rsid w:val="00A02FAD"/>
    <w:rsid w:val="00A071E8"/>
    <w:rsid w:val="00A11544"/>
    <w:rsid w:val="00A13C7E"/>
    <w:rsid w:val="00A24124"/>
    <w:rsid w:val="00A262CD"/>
    <w:rsid w:val="00A271B1"/>
    <w:rsid w:val="00A31CF0"/>
    <w:rsid w:val="00A332BA"/>
    <w:rsid w:val="00A336A0"/>
    <w:rsid w:val="00A34D60"/>
    <w:rsid w:val="00A36701"/>
    <w:rsid w:val="00A378DF"/>
    <w:rsid w:val="00A37DBC"/>
    <w:rsid w:val="00A407A5"/>
    <w:rsid w:val="00A40C1C"/>
    <w:rsid w:val="00A416F4"/>
    <w:rsid w:val="00A4415B"/>
    <w:rsid w:val="00A441A2"/>
    <w:rsid w:val="00A455C9"/>
    <w:rsid w:val="00A46032"/>
    <w:rsid w:val="00A53E37"/>
    <w:rsid w:val="00A565FF"/>
    <w:rsid w:val="00A57C18"/>
    <w:rsid w:val="00A63F73"/>
    <w:rsid w:val="00A64101"/>
    <w:rsid w:val="00A66D88"/>
    <w:rsid w:val="00A67B5D"/>
    <w:rsid w:val="00A70015"/>
    <w:rsid w:val="00A73798"/>
    <w:rsid w:val="00A74059"/>
    <w:rsid w:val="00A74BC6"/>
    <w:rsid w:val="00A772B3"/>
    <w:rsid w:val="00A80E88"/>
    <w:rsid w:val="00A8291F"/>
    <w:rsid w:val="00A87F80"/>
    <w:rsid w:val="00A901CB"/>
    <w:rsid w:val="00AA7D3B"/>
    <w:rsid w:val="00AB2E68"/>
    <w:rsid w:val="00AB3FD5"/>
    <w:rsid w:val="00AB663B"/>
    <w:rsid w:val="00AB6DA4"/>
    <w:rsid w:val="00AC0092"/>
    <w:rsid w:val="00AC6C9C"/>
    <w:rsid w:val="00AC7FE9"/>
    <w:rsid w:val="00AD003B"/>
    <w:rsid w:val="00AD1B5F"/>
    <w:rsid w:val="00AD1D17"/>
    <w:rsid w:val="00AD3B22"/>
    <w:rsid w:val="00AD3D62"/>
    <w:rsid w:val="00AD76CF"/>
    <w:rsid w:val="00AD778E"/>
    <w:rsid w:val="00AD78D7"/>
    <w:rsid w:val="00AE1140"/>
    <w:rsid w:val="00AE27D2"/>
    <w:rsid w:val="00AE28AA"/>
    <w:rsid w:val="00AE2AA5"/>
    <w:rsid w:val="00AE3E40"/>
    <w:rsid w:val="00AE4F36"/>
    <w:rsid w:val="00AE672A"/>
    <w:rsid w:val="00AF1AFD"/>
    <w:rsid w:val="00AF1E66"/>
    <w:rsid w:val="00B017B3"/>
    <w:rsid w:val="00B0632D"/>
    <w:rsid w:val="00B068AF"/>
    <w:rsid w:val="00B11293"/>
    <w:rsid w:val="00B15E1A"/>
    <w:rsid w:val="00B21273"/>
    <w:rsid w:val="00B21352"/>
    <w:rsid w:val="00B2214B"/>
    <w:rsid w:val="00B2330A"/>
    <w:rsid w:val="00B234FD"/>
    <w:rsid w:val="00B23901"/>
    <w:rsid w:val="00B23F06"/>
    <w:rsid w:val="00B2407D"/>
    <w:rsid w:val="00B24385"/>
    <w:rsid w:val="00B25CBB"/>
    <w:rsid w:val="00B356B8"/>
    <w:rsid w:val="00B36A21"/>
    <w:rsid w:val="00B40DB1"/>
    <w:rsid w:val="00B4113F"/>
    <w:rsid w:val="00B4287A"/>
    <w:rsid w:val="00B42A77"/>
    <w:rsid w:val="00B450E3"/>
    <w:rsid w:val="00B478AF"/>
    <w:rsid w:val="00B536D2"/>
    <w:rsid w:val="00B5392B"/>
    <w:rsid w:val="00B554AE"/>
    <w:rsid w:val="00B563FF"/>
    <w:rsid w:val="00B674EB"/>
    <w:rsid w:val="00B67C86"/>
    <w:rsid w:val="00B77E27"/>
    <w:rsid w:val="00B80425"/>
    <w:rsid w:val="00B83C46"/>
    <w:rsid w:val="00B84B4F"/>
    <w:rsid w:val="00B85207"/>
    <w:rsid w:val="00B85915"/>
    <w:rsid w:val="00B8664E"/>
    <w:rsid w:val="00B86F61"/>
    <w:rsid w:val="00B93F8E"/>
    <w:rsid w:val="00B94F06"/>
    <w:rsid w:val="00B96E83"/>
    <w:rsid w:val="00B97E0A"/>
    <w:rsid w:val="00B97E91"/>
    <w:rsid w:val="00BA076B"/>
    <w:rsid w:val="00BA332D"/>
    <w:rsid w:val="00BA4D4D"/>
    <w:rsid w:val="00BA5A79"/>
    <w:rsid w:val="00BB42D3"/>
    <w:rsid w:val="00BC19CB"/>
    <w:rsid w:val="00BC3DDE"/>
    <w:rsid w:val="00BC4D8F"/>
    <w:rsid w:val="00BD6129"/>
    <w:rsid w:val="00BD66C8"/>
    <w:rsid w:val="00BD7624"/>
    <w:rsid w:val="00BF03D6"/>
    <w:rsid w:val="00BF16A6"/>
    <w:rsid w:val="00BF1AB5"/>
    <w:rsid w:val="00BF5098"/>
    <w:rsid w:val="00BF7359"/>
    <w:rsid w:val="00C017CE"/>
    <w:rsid w:val="00C01E94"/>
    <w:rsid w:val="00C0464D"/>
    <w:rsid w:val="00C04C40"/>
    <w:rsid w:val="00C100B9"/>
    <w:rsid w:val="00C1124E"/>
    <w:rsid w:val="00C14D65"/>
    <w:rsid w:val="00C1610D"/>
    <w:rsid w:val="00C172E7"/>
    <w:rsid w:val="00C17F61"/>
    <w:rsid w:val="00C21920"/>
    <w:rsid w:val="00C2467C"/>
    <w:rsid w:val="00C25702"/>
    <w:rsid w:val="00C264B5"/>
    <w:rsid w:val="00C267C9"/>
    <w:rsid w:val="00C26E6A"/>
    <w:rsid w:val="00C27B01"/>
    <w:rsid w:val="00C30E71"/>
    <w:rsid w:val="00C3304C"/>
    <w:rsid w:val="00C35CAB"/>
    <w:rsid w:val="00C35F03"/>
    <w:rsid w:val="00C40F2A"/>
    <w:rsid w:val="00C41CEA"/>
    <w:rsid w:val="00C4401B"/>
    <w:rsid w:val="00C46B99"/>
    <w:rsid w:val="00C50E31"/>
    <w:rsid w:val="00C55C86"/>
    <w:rsid w:val="00C6124E"/>
    <w:rsid w:val="00C62523"/>
    <w:rsid w:val="00C64871"/>
    <w:rsid w:val="00C6523C"/>
    <w:rsid w:val="00C657AE"/>
    <w:rsid w:val="00C72EF9"/>
    <w:rsid w:val="00C73FB9"/>
    <w:rsid w:val="00C76D73"/>
    <w:rsid w:val="00C83797"/>
    <w:rsid w:val="00C84368"/>
    <w:rsid w:val="00C85ED8"/>
    <w:rsid w:val="00C868A8"/>
    <w:rsid w:val="00C9000C"/>
    <w:rsid w:val="00C91447"/>
    <w:rsid w:val="00C91FB0"/>
    <w:rsid w:val="00C97C68"/>
    <w:rsid w:val="00C97F3A"/>
    <w:rsid w:val="00CA18F9"/>
    <w:rsid w:val="00CA2380"/>
    <w:rsid w:val="00CA23A0"/>
    <w:rsid w:val="00CA3285"/>
    <w:rsid w:val="00CA4E6A"/>
    <w:rsid w:val="00CA5FDD"/>
    <w:rsid w:val="00CB60B0"/>
    <w:rsid w:val="00CC0342"/>
    <w:rsid w:val="00CC0C0B"/>
    <w:rsid w:val="00CC5908"/>
    <w:rsid w:val="00CC5CAD"/>
    <w:rsid w:val="00CC7051"/>
    <w:rsid w:val="00CD08F2"/>
    <w:rsid w:val="00CD184F"/>
    <w:rsid w:val="00CD44F1"/>
    <w:rsid w:val="00CD4E88"/>
    <w:rsid w:val="00CD4EF7"/>
    <w:rsid w:val="00CD5050"/>
    <w:rsid w:val="00CD51C9"/>
    <w:rsid w:val="00CD5471"/>
    <w:rsid w:val="00CE70E3"/>
    <w:rsid w:val="00CF4E04"/>
    <w:rsid w:val="00D0722B"/>
    <w:rsid w:val="00D07D4F"/>
    <w:rsid w:val="00D12352"/>
    <w:rsid w:val="00D1319C"/>
    <w:rsid w:val="00D14F91"/>
    <w:rsid w:val="00D23FBD"/>
    <w:rsid w:val="00D2448D"/>
    <w:rsid w:val="00D27C40"/>
    <w:rsid w:val="00D3134D"/>
    <w:rsid w:val="00D33A29"/>
    <w:rsid w:val="00D358AA"/>
    <w:rsid w:val="00D36880"/>
    <w:rsid w:val="00D52D38"/>
    <w:rsid w:val="00D52F0F"/>
    <w:rsid w:val="00D5372F"/>
    <w:rsid w:val="00D552AF"/>
    <w:rsid w:val="00D569A9"/>
    <w:rsid w:val="00D622B2"/>
    <w:rsid w:val="00D62849"/>
    <w:rsid w:val="00D63C93"/>
    <w:rsid w:val="00D64079"/>
    <w:rsid w:val="00D64227"/>
    <w:rsid w:val="00D644A7"/>
    <w:rsid w:val="00D64673"/>
    <w:rsid w:val="00D67CE9"/>
    <w:rsid w:val="00D71556"/>
    <w:rsid w:val="00D7232E"/>
    <w:rsid w:val="00D76D54"/>
    <w:rsid w:val="00D776C8"/>
    <w:rsid w:val="00D832E7"/>
    <w:rsid w:val="00D8456B"/>
    <w:rsid w:val="00D85529"/>
    <w:rsid w:val="00D86792"/>
    <w:rsid w:val="00D87147"/>
    <w:rsid w:val="00D8745F"/>
    <w:rsid w:val="00D87598"/>
    <w:rsid w:val="00DA5173"/>
    <w:rsid w:val="00DA6220"/>
    <w:rsid w:val="00DA6DE7"/>
    <w:rsid w:val="00DB0C50"/>
    <w:rsid w:val="00DB0D9F"/>
    <w:rsid w:val="00DB10D8"/>
    <w:rsid w:val="00DB1C3A"/>
    <w:rsid w:val="00DB2E72"/>
    <w:rsid w:val="00DB4B72"/>
    <w:rsid w:val="00DC15EB"/>
    <w:rsid w:val="00DC3E5C"/>
    <w:rsid w:val="00DC48D2"/>
    <w:rsid w:val="00DD1BEC"/>
    <w:rsid w:val="00DD29EF"/>
    <w:rsid w:val="00DD3F69"/>
    <w:rsid w:val="00DD4E19"/>
    <w:rsid w:val="00DE23C4"/>
    <w:rsid w:val="00DE3058"/>
    <w:rsid w:val="00DE3B1F"/>
    <w:rsid w:val="00DF23E2"/>
    <w:rsid w:val="00DF6651"/>
    <w:rsid w:val="00E022D0"/>
    <w:rsid w:val="00E064C5"/>
    <w:rsid w:val="00E1071D"/>
    <w:rsid w:val="00E1347D"/>
    <w:rsid w:val="00E16655"/>
    <w:rsid w:val="00E171EF"/>
    <w:rsid w:val="00E22690"/>
    <w:rsid w:val="00E2336D"/>
    <w:rsid w:val="00E258BC"/>
    <w:rsid w:val="00E25CE7"/>
    <w:rsid w:val="00E26F99"/>
    <w:rsid w:val="00E30CC9"/>
    <w:rsid w:val="00E31F2C"/>
    <w:rsid w:val="00E35F3C"/>
    <w:rsid w:val="00E521CF"/>
    <w:rsid w:val="00E53CE3"/>
    <w:rsid w:val="00E61E89"/>
    <w:rsid w:val="00E622D5"/>
    <w:rsid w:val="00E62612"/>
    <w:rsid w:val="00E6486C"/>
    <w:rsid w:val="00E64B00"/>
    <w:rsid w:val="00E65508"/>
    <w:rsid w:val="00E72625"/>
    <w:rsid w:val="00E779E4"/>
    <w:rsid w:val="00E81126"/>
    <w:rsid w:val="00E82224"/>
    <w:rsid w:val="00E83EA5"/>
    <w:rsid w:val="00E85D3E"/>
    <w:rsid w:val="00E85E57"/>
    <w:rsid w:val="00E87706"/>
    <w:rsid w:val="00E90FEC"/>
    <w:rsid w:val="00EA0B48"/>
    <w:rsid w:val="00EB3B37"/>
    <w:rsid w:val="00EB4958"/>
    <w:rsid w:val="00EC6003"/>
    <w:rsid w:val="00EC72DC"/>
    <w:rsid w:val="00ED0CAD"/>
    <w:rsid w:val="00ED59F6"/>
    <w:rsid w:val="00EE3BD6"/>
    <w:rsid w:val="00EE4FC1"/>
    <w:rsid w:val="00EE7A37"/>
    <w:rsid w:val="00EE7DBB"/>
    <w:rsid w:val="00EF1DA9"/>
    <w:rsid w:val="00EF502E"/>
    <w:rsid w:val="00EF5A86"/>
    <w:rsid w:val="00F025D9"/>
    <w:rsid w:val="00F06E04"/>
    <w:rsid w:val="00F07CC3"/>
    <w:rsid w:val="00F14096"/>
    <w:rsid w:val="00F15BE5"/>
    <w:rsid w:val="00F24256"/>
    <w:rsid w:val="00F24CF5"/>
    <w:rsid w:val="00F27A65"/>
    <w:rsid w:val="00F30CB2"/>
    <w:rsid w:val="00F31515"/>
    <w:rsid w:val="00F32B40"/>
    <w:rsid w:val="00F33DDE"/>
    <w:rsid w:val="00F43B7D"/>
    <w:rsid w:val="00F45E8D"/>
    <w:rsid w:val="00F467A1"/>
    <w:rsid w:val="00F54848"/>
    <w:rsid w:val="00F54A6E"/>
    <w:rsid w:val="00F56966"/>
    <w:rsid w:val="00F577A4"/>
    <w:rsid w:val="00F6341C"/>
    <w:rsid w:val="00F714F5"/>
    <w:rsid w:val="00F71608"/>
    <w:rsid w:val="00F723F1"/>
    <w:rsid w:val="00F725CE"/>
    <w:rsid w:val="00F731D3"/>
    <w:rsid w:val="00F7502C"/>
    <w:rsid w:val="00F7656D"/>
    <w:rsid w:val="00F7679F"/>
    <w:rsid w:val="00F80956"/>
    <w:rsid w:val="00F84173"/>
    <w:rsid w:val="00F87456"/>
    <w:rsid w:val="00F90387"/>
    <w:rsid w:val="00F9366D"/>
    <w:rsid w:val="00F9415A"/>
    <w:rsid w:val="00FA0523"/>
    <w:rsid w:val="00FA3D60"/>
    <w:rsid w:val="00FA3FA6"/>
    <w:rsid w:val="00FA52A5"/>
    <w:rsid w:val="00FA5BA5"/>
    <w:rsid w:val="00FA6308"/>
    <w:rsid w:val="00FA74DD"/>
    <w:rsid w:val="00FA79CA"/>
    <w:rsid w:val="00FA7BB9"/>
    <w:rsid w:val="00FB26F8"/>
    <w:rsid w:val="00FB454C"/>
    <w:rsid w:val="00FB6D9C"/>
    <w:rsid w:val="00FC29B0"/>
    <w:rsid w:val="00FC6164"/>
    <w:rsid w:val="00FC6B89"/>
    <w:rsid w:val="00FC79BB"/>
    <w:rsid w:val="00FC7BBF"/>
    <w:rsid w:val="00FD23CC"/>
    <w:rsid w:val="00FD2E6F"/>
    <w:rsid w:val="00FD3491"/>
    <w:rsid w:val="00FD4E49"/>
    <w:rsid w:val="00FD615A"/>
    <w:rsid w:val="00FE000F"/>
    <w:rsid w:val="00FE5E86"/>
    <w:rsid w:val="00FF055A"/>
    <w:rsid w:val="00FF0CDE"/>
    <w:rsid w:val="00FF1A21"/>
    <w:rsid w:val="00FF4101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67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7</cp:revision>
  <cp:lastPrinted>2014-02-15T13:21:00Z</cp:lastPrinted>
  <dcterms:created xsi:type="dcterms:W3CDTF">2014-02-15T12:09:00Z</dcterms:created>
  <dcterms:modified xsi:type="dcterms:W3CDTF">2014-02-15T13:25:00Z</dcterms:modified>
</cp:coreProperties>
</file>